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55B08918" w:rsidR="00A74E1D" w:rsidRPr="00F91E7E" w:rsidRDefault="00F62C4F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competenza matematica e competenze di base in scienze e in tecnologia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0A661EB4" w14:textId="77777777" w:rsidR="00F62C4F" w:rsidRPr="00F62C4F" w:rsidRDefault="00F62C4F" w:rsidP="00F62C4F">
      <w:pPr>
        <w:numPr>
          <w:ilvl w:val="0"/>
          <w:numId w:val="9"/>
        </w:numPr>
        <w:rPr>
          <w:rFonts w:asciiTheme="minorHAnsi" w:hAnsiTheme="minorHAnsi" w:cs="Calibri"/>
          <w:b/>
          <w:sz w:val="28"/>
          <w:szCs w:val="28"/>
        </w:rPr>
      </w:pPr>
      <w:bookmarkStart w:id="0" w:name="_GoBack"/>
      <w:r w:rsidRPr="00F62C4F">
        <w:rPr>
          <w:rFonts w:asciiTheme="minorHAnsi" w:hAnsiTheme="minorHAnsi" w:cs="Calibri"/>
          <w:b/>
          <w:sz w:val="28"/>
          <w:szCs w:val="28"/>
        </w:rPr>
        <w:t>Programma e preventivo per una gita al museo</w:t>
      </w:r>
    </w:p>
    <w:bookmarkEnd w:id="0"/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450"/>
        <w:gridCol w:w="450"/>
        <w:gridCol w:w="450"/>
        <w:gridCol w:w="456"/>
        <w:gridCol w:w="467"/>
        <w:gridCol w:w="467"/>
        <w:gridCol w:w="467"/>
        <w:gridCol w:w="463"/>
        <w:gridCol w:w="447"/>
        <w:gridCol w:w="447"/>
        <w:gridCol w:w="447"/>
        <w:gridCol w:w="453"/>
        <w:gridCol w:w="461"/>
        <w:gridCol w:w="563"/>
        <w:gridCol w:w="460"/>
        <w:gridCol w:w="543"/>
        <w:gridCol w:w="447"/>
        <w:gridCol w:w="447"/>
        <w:gridCol w:w="447"/>
        <w:gridCol w:w="453"/>
        <w:gridCol w:w="417"/>
        <w:gridCol w:w="417"/>
        <w:gridCol w:w="447"/>
        <w:gridCol w:w="453"/>
        <w:gridCol w:w="447"/>
        <w:gridCol w:w="448"/>
        <w:gridCol w:w="448"/>
        <w:gridCol w:w="425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F62C4F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F62C4F" w:rsidRPr="00F91E7E" w:rsidRDefault="00F62C4F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FAECE4" w14:textId="77777777" w:rsidR="00F62C4F" w:rsidRPr="00F62C4F" w:rsidRDefault="00F62C4F" w:rsidP="001411E9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Analisi e comprensione di dati e di fatti</w:t>
            </w:r>
          </w:p>
          <w:p w14:paraId="14E58624" w14:textId="3D6F6FCE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623DD262" w14:textId="77777777" w:rsidR="00F62C4F" w:rsidRPr="00F62C4F" w:rsidRDefault="00F62C4F" w:rsidP="001411E9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Rappresentazione del percorso per arrivare alla possibile  soluzione</w:t>
            </w:r>
          </w:p>
          <w:p w14:paraId="78BCD5AF" w14:textId="77777777" w:rsidR="00F62C4F" w:rsidRPr="00F62C4F" w:rsidRDefault="00F62C4F" w:rsidP="001411E9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DEA658F" w14:textId="035EADCA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7F5EA3D7" w14:textId="77777777" w:rsidR="00F62C4F" w:rsidRPr="00F62C4F" w:rsidRDefault="00F62C4F" w:rsidP="001411E9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Verifica della validità del percorso e della soluzione</w:t>
            </w:r>
          </w:p>
          <w:p w14:paraId="6BA49589" w14:textId="0F4BED10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6CC06650" w14:textId="77777777" w:rsidR="00F62C4F" w:rsidRPr="00F62C4F" w:rsidRDefault="00F62C4F" w:rsidP="001411E9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Contestualizzazione del problema</w:t>
            </w:r>
          </w:p>
          <w:p w14:paraId="24099711" w14:textId="5C8EF716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2C220AF7" w14:textId="77777777" w:rsidR="00F62C4F" w:rsidRPr="00F62C4F" w:rsidRDefault="00F62C4F" w:rsidP="001411E9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Verdana"/>
                <w:b/>
                <w:sz w:val="22"/>
                <w:szCs w:val="22"/>
              </w:rPr>
              <w:t>Utilizzo del metodo scientifico ( ipotesi, osservazione, raccolta , analisi e interpretazione dei dati )</w:t>
            </w:r>
          </w:p>
          <w:p w14:paraId="3E343182" w14:textId="77777777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4D29C8E2" w14:textId="310B81F8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 xml:space="preserve">Utilizzo della multimedialità per ricerca e interpretazione dei dati  </w:t>
            </w: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25C5BD03" w:rsidR="00F62C4F" w:rsidRPr="00A85018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Atteggiamento verso la ricerca e i saperi scientifici</w:t>
            </w:r>
          </w:p>
        </w:tc>
      </w:tr>
      <w:tr w:rsidR="00A85018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7AFF959A" w:rsidR="00A85018" w:rsidRPr="00F91E7E" w:rsidRDefault="00F62C4F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competenza matematica e competenze di base in scienze e in tecnologia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53E8A57C" w14:textId="77777777" w:rsidR="00F62C4F" w:rsidRPr="00F62C4F" w:rsidRDefault="00F62C4F" w:rsidP="00F62C4F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F62C4F">
        <w:rPr>
          <w:rFonts w:asciiTheme="minorHAnsi" w:hAnsiTheme="minorHAnsi" w:cs="Calibri"/>
          <w:b/>
          <w:sz w:val="28"/>
          <w:szCs w:val="28"/>
        </w:rPr>
        <w:t>Presentazione scuola per iscriversi</w:t>
      </w:r>
    </w:p>
    <w:p w14:paraId="4858D124" w14:textId="77777777" w:rsidR="00F62C4F" w:rsidRPr="00F62C4F" w:rsidRDefault="00F62C4F" w:rsidP="00F62C4F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F62C4F">
        <w:rPr>
          <w:rFonts w:asciiTheme="minorHAnsi" w:hAnsiTheme="minorHAnsi" w:cs="Calibri"/>
          <w:b/>
          <w:sz w:val="28"/>
          <w:szCs w:val="28"/>
        </w:rPr>
        <w:t>Spot contro uso dell’alcool</w:t>
      </w:r>
    </w:p>
    <w:p w14:paraId="4B48967F" w14:textId="77777777" w:rsidR="00F62C4F" w:rsidRPr="00F62C4F" w:rsidRDefault="00F62C4F" w:rsidP="00F62C4F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F62C4F">
        <w:rPr>
          <w:rFonts w:asciiTheme="minorHAnsi" w:hAnsiTheme="minorHAnsi" w:cs="Calibri"/>
          <w:b/>
          <w:sz w:val="28"/>
          <w:szCs w:val="28"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450"/>
        <w:gridCol w:w="450"/>
        <w:gridCol w:w="450"/>
        <w:gridCol w:w="456"/>
        <w:gridCol w:w="467"/>
        <w:gridCol w:w="467"/>
        <w:gridCol w:w="467"/>
        <w:gridCol w:w="463"/>
        <w:gridCol w:w="447"/>
        <w:gridCol w:w="447"/>
        <w:gridCol w:w="447"/>
        <w:gridCol w:w="453"/>
        <w:gridCol w:w="461"/>
        <w:gridCol w:w="563"/>
        <w:gridCol w:w="460"/>
        <w:gridCol w:w="543"/>
        <w:gridCol w:w="447"/>
        <w:gridCol w:w="447"/>
        <w:gridCol w:w="447"/>
        <w:gridCol w:w="453"/>
        <w:gridCol w:w="417"/>
        <w:gridCol w:w="417"/>
        <w:gridCol w:w="447"/>
        <w:gridCol w:w="453"/>
        <w:gridCol w:w="447"/>
        <w:gridCol w:w="448"/>
        <w:gridCol w:w="448"/>
        <w:gridCol w:w="425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A85018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E7D7B3" w14:textId="77777777" w:rsidR="00F62C4F" w:rsidRPr="00F62C4F" w:rsidRDefault="00F62C4F" w:rsidP="00F62C4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Analisi e comprensione di dati e di fatti</w:t>
            </w:r>
          </w:p>
          <w:p w14:paraId="41F59DC0" w14:textId="77777777" w:rsidR="00A85018" w:rsidRPr="00F62C4F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3BDB18B5" w14:textId="77777777" w:rsidR="00F62C4F" w:rsidRPr="00F62C4F" w:rsidRDefault="00F62C4F" w:rsidP="00F62C4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Rappresentazione del percorso per arrivare alla possibile  soluzione</w:t>
            </w:r>
          </w:p>
          <w:p w14:paraId="5F4FAA06" w14:textId="77777777" w:rsidR="00F62C4F" w:rsidRPr="00F62C4F" w:rsidRDefault="00F62C4F" w:rsidP="00F62C4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6B1B57C" w14:textId="461557EE" w:rsidR="00A85018" w:rsidRPr="00F62C4F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78246E42" w14:textId="77777777" w:rsidR="00F62C4F" w:rsidRPr="00F62C4F" w:rsidRDefault="00F62C4F" w:rsidP="00F62C4F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Verifica della validità del percorso e della soluzione</w:t>
            </w:r>
          </w:p>
          <w:p w14:paraId="173403ED" w14:textId="77777777" w:rsidR="00A85018" w:rsidRPr="00F62C4F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22637B9A" w14:textId="77777777" w:rsidR="00F62C4F" w:rsidRPr="00F62C4F" w:rsidRDefault="00F62C4F" w:rsidP="00F62C4F">
            <w:pPr>
              <w:spacing w:line="200" w:lineRule="atLeas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Contestualizzazione del problema</w:t>
            </w:r>
          </w:p>
          <w:p w14:paraId="012894B2" w14:textId="77777777" w:rsidR="00A85018" w:rsidRPr="00F62C4F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7DF57A60" w14:textId="77777777" w:rsidR="00F62C4F" w:rsidRPr="00F62C4F" w:rsidRDefault="00F62C4F" w:rsidP="00F62C4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Verdana"/>
                <w:b/>
                <w:sz w:val="22"/>
                <w:szCs w:val="22"/>
              </w:rPr>
              <w:t>Utilizzo del metodo scientifico ( ipotesi, osservazione, raccolta , analisi e interpretazione dei dati )</w:t>
            </w:r>
          </w:p>
          <w:p w14:paraId="3C74447D" w14:textId="77777777" w:rsidR="00A85018" w:rsidRPr="00F62C4F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2C01C24B" w14:textId="2CD3E2CF" w:rsidR="00A85018" w:rsidRPr="00F62C4F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 xml:space="preserve">Utilizzo della multimedialità per ricerca e interpretazione dei dati  </w:t>
            </w: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36E6DC93" w:rsidR="00A85018" w:rsidRPr="00F62C4F" w:rsidRDefault="00F62C4F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F62C4F">
              <w:rPr>
                <w:rFonts w:asciiTheme="minorHAnsi" w:hAnsiTheme="minorHAnsi" w:cs="Calibri"/>
                <w:b/>
                <w:sz w:val="22"/>
                <w:szCs w:val="22"/>
              </w:rPr>
              <w:t>Atteggiamento verso la ricerca e i saperi scientifici</w:t>
            </w:r>
          </w:p>
        </w:tc>
      </w:tr>
      <w:tr w:rsidR="00F62C4F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F62C4F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F62C4F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DBB9" w14:textId="77777777" w:rsidR="00272743" w:rsidRDefault="00272743">
      <w:r>
        <w:separator/>
      </w:r>
    </w:p>
  </w:endnote>
  <w:endnote w:type="continuationSeparator" w:id="0">
    <w:p w14:paraId="453A3771" w14:textId="77777777" w:rsidR="00272743" w:rsidRDefault="0027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743">
      <w:rPr>
        <w:noProof/>
      </w:rPr>
      <w:t>1</w:t>
    </w:r>
    <w:r>
      <w:fldChar w:fldCharType="end"/>
    </w:r>
  </w:p>
  <w:p w14:paraId="38178FDF" w14:textId="77777777" w:rsidR="00584AF9" w:rsidRDefault="002727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529D" w14:textId="77777777" w:rsidR="00272743" w:rsidRDefault="00272743">
      <w:r>
        <w:separator/>
      </w:r>
    </w:p>
  </w:footnote>
  <w:footnote w:type="continuationSeparator" w:id="0">
    <w:p w14:paraId="3362B4A0" w14:textId="77777777" w:rsidR="00272743" w:rsidRDefault="0027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F0A"/>
    <w:multiLevelType w:val="hybridMultilevel"/>
    <w:tmpl w:val="F2681A8E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93803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C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2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63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21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C3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C7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C7EA7"/>
    <w:multiLevelType w:val="hybridMultilevel"/>
    <w:tmpl w:val="2A402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4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C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AA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C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C14FB4"/>
    <w:multiLevelType w:val="hybridMultilevel"/>
    <w:tmpl w:val="C5A87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C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AA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C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9660CF"/>
    <w:multiLevelType w:val="hybridMultilevel"/>
    <w:tmpl w:val="594C3664"/>
    <w:lvl w:ilvl="0" w:tplc="0718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03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C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2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63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21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C3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C7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779F"/>
    <w:multiLevelType w:val="hybridMultilevel"/>
    <w:tmpl w:val="B1443098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46F4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C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AA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C1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272743"/>
    <w:rsid w:val="002C5C69"/>
    <w:rsid w:val="0035455C"/>
    <w:rsid w:val="008813FB"/>
    <w:rsid w:val="00937ECF"/>
    <w:rsid w:val="00A74E1D"/>
    <w:rsid w:val="00A85018"/>
    <w:rsid w:val="00C90FDA"/>
    <w:rsid w:val="00EE7DE4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F62C4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2016-12-30T16:25:00Z</dcterms:created>
  <dcterms:modified xsi:type="dcterms:W3CDTF">2016-12-30T16:25:00Z</dcterms:modified>
</cp:coreProperties>
</file>